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00" w:rsidRPr="003D0400" w:rsidRDefault="003D0400" w:rsidP="003D0400">
      <w:pPr>
        <w:shd w:val="clear" w:color="auto" w:fill="FFFFFF"/>
        <w:spacing w:after="0" w:line="240" w:lineRule="auto"/>
        <w:jc w:val="both"/>
        <w:rPr>
          <w:rFonts w:ascii="Arial" w:eastAsia="Times New Roman" w:hAnsi="Arial" w:cs="Arial"/>
          <w:color w:val="222222"/>
          <w:sz w:val="9"/>
          <w:szCs w:val="9"/>
          <w:lang w:eastAsia="it-IT"/>
        </w:rPr>
      </w:pPr>
      <w:r w:rsidRPr="003D0400">
        <w:rPr>
          <w:rFonts w:ascii="Arial" w:eastAsia="Times New Roman" w:hAnsi="Arial" w:cs="Arial"/>
          <w:color w:val="222222"/>
          <w:sz w:val="20"/>
          <w:szCs w:val="20"/>
          <w:lang w:eastAsia="it-IT"/>
        </w:rPr>
        <w:t>Il</w:t>
      </w:r>
      <w:r w:rsidRPr="003D0400">
        <w:rPr>
          <w:rFonts w:ascii="Arial" w:eastAsia="Times New Roman" w:hAnsi="Arial" w:cs="Arial"/>
          <w:color w:val="222222"/>
          <w:sz w:val="20"/>
          <w:lang w:eastAsia="it-IT"/>
        </w:rPr>
        <w:t> </w:t>
      </w:r>
      <w:r w:rsidRPr="003D0400">
        <w:rPr>
          <w:rFonts w:ascii="Arial" w:eastAsia="Times New Roman" w:hAnsi="Arial" w:cs="Arial"/>
          <w:b/>
          <w:bCs/>
          <w:color w:val="222222"/>
          <w:sz w:val="20"/>
          <w:lang w:eastAsia="it-IT"/>
        </w:rPr>
        <w:t>Teatro delle Albe</w:t>
      </w:r>
      <w:r w:rsidRPr="003D0400">
        <w:rPr>
          <w:rFonts w:ascii="Arial" w:eastAsia="Times New Roman" w:hAnsi="Arial" w:cs="Arial"/>
          <w:color w:val="222222"/>
          <w:sz w:val="20"/>
          <w:lang w:eastAsia="it-IT"/>
        </w:rPr>
        <w:t> </w:t>
      </w:r>
      <w:r w:rsidRPr="003D0400">
        <w:rPr>
          <w:rFonts w:ascii="Arial" w:eastAsia="Times New Roman" w:hAnsi="Arial" w:cs="Arial"/>
          <w:color w:val="222222"/>
          <w:sz w:val="20"/>
          <w:szCs w:val="20"/>
          <w:lang w:eastAsia="it-IT"/>
        </w:rPr>
        <w:t>di Ravenna mette in scena, presso il Teatro "</w:t>
      </w:r>
      <w:proofErr w:type="spellStart"/>
      <w:r w:rsidRPr="003D0400">
        <w:rPr>
          <w:rFonts w:ascii="Arial" w:eastAsia="Times New Roman" w:hAnsi="Arial" w:cs="Arial"/>
          <w:b/>
          <w:bCs/>
          <w:i/>
          <w:iCs/>
          <w:color w:val="222222"/>
          <w:sz w:val="20"/>
          <w:lang w:eastAsia="it-IT"/>
        </w:rPr>
        <w:t>VulKano</w:t>
      </w:r>
      <w:proofErr w:type="spellEnd"/>
      <w:r w:rsidRPr="003D0400">
        <w:rPr>
          <w:rFonts w:ascii="Arial" w:eastAsia="Times New Roman" w:hAnsi="Arial" w:cs="Arial"/>
          <w:color w:val="222222"/>
          <w:sz w:val="20"/>
          <w:szCs w:val="20"/>
          <w:lang w:eastAsia="it-IT"/>
        </w:rPr>
        <w:t xml:space="preserve">" di </w:t>
      </w:r>
      <w:r>
        <w:rPr>
          <w:rFonts w:ascii="Arial" w:eastAsia="Times New Roman" w:hAnsi="Arial" w:cs="Arial"/>
          <w:color w:val="222222"/>
          <w:sz w:val="20"/>
          <w:szCs w:val="20"/>
          <w:lang w:eastAsia="it-IT"/>
        </w:rPr>
        <w:t xml:space="preserve">San Bartolo </w:t>
      </w:r>
      <w:r w:rsidRPr="003D0400">
        <w:rPr>
          <w:rFonts w:ascii="Arial" w:eastAsia="Times New Roman" w:hAnsi="Arial" w:cs="Arial"/>
          <w:color w:val="222222"/>
          <w:sz w:val="20"/>
          <w:szCs w:val="20"/>
          <w:lang w:eastAsia="it-IT"/>
        </w:rPr>
        <w:t xml:space="preserve">di Ravenna lo spettacolo "E' </w:t>
      </w:r>
      <w:proofErr w:type="spellStart"/>
      <w:r w:rsidRPr="003D0400">
        <w:rPr>
          <w:rFonts w:ascii="Arial" w:eastAsia="Times New Roman" w:hAnsi="Arial" w:cs="Arial"/>
          <w:color w:val="222222"/>
          <w:sz w:val="20"/>
          <w:szCs w:val="20"/>
          <w:lang w:eastAsia="it-IT"/>
        </w:rPr>
        <w:t>Bal</w:t>
      </w:r>
      <w:proofErr w:type="spellEnd"/>
      <w:r w:rsidRPr="003D0400">
        <w:rPr>
          <w:rFonts w:ascii="Arial" w:eastAsia="Times New Roman" w:hAnsi="Arial" w:cs="Arial"/>
          <w:color w:val="222222"/>
          <w:sz w:val="20"/>
          <w:szCs w:val="20"/>
          <w:lang w:eastAsia="it-IT"/>
        </w:rPr>
        <w:t>" (testi in dialetto romagnolo) e per il quale concede ai nostri associati l'opportunità</w:t>
      </w:r>
      <w:r w:rsidRPr="003D0400">
        <w:rPr>
          <w:rFonts w:ascii="Arial" w:eastAsia="Times New Roman" w:hAnsi="Arial" w:cs="Arial"/>
          <w:color w:val="222222"/>
          <w:sz w:val="20"/>
          <w:lang w:eastAsia="it-IT"/>
        </w:rPr>
        <w:t> </w:t>
      </w:r>
      <w:r w:rsidRPr="003D0400">
        <w:rPr>
          <w:rFonts w:ascii="Arial" w:eastAsia="Times New Roman" w:hAnsi="Arial" w:cs="Arial"/>
          <w:b/>
          <w:bCs/>
          <w:color w:val="222222"/>
          <w:sz w:val="20"/>
          <w:lang w:eastAsia="it-IT"/>
        </w:rPr>
        <w:t>d'ingresso, (</w:t>
      </w:r>
      <w:r w:rsidRPr="003D0400">
        <w:rPr>
          <w:rFonts w:ascii="Arial" w:eastAsia="Times New Roman" w:hAnsi="Arial" w:cs="Arial"/>
          <w:b/>
          <w:bCs/>
          <w:i/>
          <w:iCs/>
          <w:color w:val="222222"/>
          <w:sz w:val="20"/>
          <w:lang w:eastAsia="it-IT"/>
        </w:rPr>
        <w:t xml:space="preserve">previa prenotazione al numero </w:t>
      </w:r>
      <w:proofErr w:type="spellStart"/>
      <w:r w:rsidRPr="003D0400">
        <w:rPr>
          <w:rFonts w:ascii="Arial" w:eastAsia="Times New Roman" w:hAnsi="Arial" w:cs="Arial"/>
          <w:b/>
          <w:bCs/>
          <w:i/>
          <w:iCs/>
          <w:color w:val="222222"/>
          <w:sz w:val="20"/>
          <w:lang w:eastAsia="it-IT"/>
        </w:rPr>
        <w:t>sottoindicato</w:t>
      </w:r>
      <w:proofErr w:type="spellEnd"/>
      <w:r w:rsidRPr="003D0400">
        <w:rPr>
          <w:rFonts w:ascii="Arial" w:eastAsia="Times New Roman" w:hAnsi="Arial" w:cs="Arial"/>
          <w:b/>
          <w:bCs/>
          <w:color w:val="222222"/>
          <w:sz w:val="20"/>
          <w:lang w:eastAsia="it-IT"/>
        </w:rPr>
        <w:t>)</w:t>
      </w:r>
      <w:r>
        <w:rPr>
          <w:rFonts w:ascii="Arial" w:eastAsia="Times New Roman" w:hAnsi="Arial" w:cs="Arial"/>
          <w:b/>
          <w:bCs/>
          <w:color w:val="222222"/>
          <w:sz w:val="20"/>
          <w:lang w:eastAsia="it-IT"/>
        </w:rPr>
        <w:t xml:space="preserve"> al prezzo particolare di €</w:t>
      </w:r>
      <w:r w:rsidRPr="003D0400">
        <w:rPr>
          <w:rFonts w:ascii="Arial" w:eastAsia="Times New Roman" w:hAnsi="Arial" w:cs="Arial"/>
          <w:b/>
          <w:bCs/>
          <w:color w:val="222222"/>
          <w:sz w:val="20"/>
          <w:lang w:eastAsia="it-IT"/>
        </w:rPr>
        <w:t xml:space="preserve"> 4,00 </w:t>
      </w:r>
      <w:r w:rsidRPr="003D0400">
        <w:rPr>
          <w:rFonts w:ascii="Arial" w:eastAsia="Times New Roman" w:hAnsi="Arial" w:cs="Arial"/>
          <w:b/>
          <w:bCs/>
          <w:i/>
          <w:iCs/>
          <w:color w:val="222222"/>
          <w:sz w:val="20"/>
          <w:lang w:eastAsia="it-IT"/>
        </w:rPr>
        <w:t>presentando la tessera "</w:t>
      </w:r>
      <w:proofErr w:type="spellStart"/>
      <w:r w:rsidRPr="003D0400">
        <w:rPr>
          <w:rFonts w:ascii="Arial" w:eastAsia="Times New Roman" w:hAnsi="Arial" w:cs="Arial"/>
          <w:b/>
          <w:bCs/>
          <w:i/>
          <w:iCs/>
          <w:color w:val="222222"/>
          <w:sz w:val="20"/>
          <w:lang w:eastAsia="it-IT"/>
        </w:rPr>
        <w:t>Schürr</w:t>
      </w:r>
      <w:proofErr w:type="spellEnd"/>
      <w:r w:rsidRPr="003D0400">
        <w:rPr>
          <w:rFonts w:ascii="Arial" w:eastAsia="Times New Roman" w:hAnsi="Arial" w:cs="Arial"/>
          <w:b/>
          <w:bCs/>
          <w:color w:val="222222"/>
          <w:sz w:val="20"/>
          <w:lang w:eastAsia="it-IT"/>
        </w:rPr>
        <w:t>"</w:t>
      </w:r>
    </w:p>
    <w:tbl>
      <w:tblPr>
        <w:tblW w:w="4024" w:type="dxa"/>
        <w:jc w:val="center"/>
        <w:tblCellSpacing w:w="108" w:type="dxa"/>
        <w:shd w:val="clear" w:color="auto" w:fill="FFFFFF"/>
        <w:tblCellMar>
          <w:left w:w="0" w:type="dxa"/>
          <w:right w:w="0" w:type="dxa"/>
        </w:tblCellMar>
        <w:tblLook w:val="04A0"/>
      </w:tblPr>
      <w:tblGrid>
        <w:gridCol w:w="4024"/>
      </w:tblGrid>
      <w:tr w:rsidR="003D0400" w:rsidRPr="003D0400" w:rsidTr="003D0400">
        <w:trPr>
          <w:tblCellSpacing w:w="108" w:type="dxa"/>
          <w:jc w:val="center"/>
        </w:trPr>
        <w:tc>
          <w:tcPr>
            <w:tcW w:w="0" w:type="auto"/>
            <w:shd w:val="clear" w:color="auto" w:fill="FFFFFF"/>
            <w:vAlign w:val="center"/>
            <w:hideMark/>
          </w:tcPr>
          <w:p w:rsidR="003D0400" w:rsidRPr="003D0400" w:rsidRDefault="003D0400" w:rsidP="003D0400">
            <w:pPr>
              <w:tabs>
                <w:tab w:val="left" w:pos="-3023"/>
              </w:tabs>
              <w:spacing w:after="240" w:line="240" w:lineRule="auto"/>
              <w:ind w:left="-3023" w:right="-2599"/>
              <w:jc w:val="center"/>
              <w:rPr>
                <w:rFonts w:ascii="Arial" w:eastAsia="Times New Roman" w:hAnsi="Arial" w:cs="Arial"/>
                <w:sz w:val="24"/>
                <w:szCs w:val="24"/>
                <w:lang w:eastAsia="it-IT"/>
              </w:rPr>
            </w:pPr>
            <w:r w:rsidRPr="003D0400">
              <w:rPr>
                <w:rFonts w:ascii="Arial" w:eastAsia="Times New Roman" w:hAnsi="Arial" w:cs="Arial"/>
                <w:sz w:val="24"/>
                <w:szCs w:val="24"/>
                <w:lang w:eastAsia="it-IT"/>
              </w:rPr>
              <w:t>Teatro delle Albe</w:t>
            </w:r>
          </w:p>
          <w:p w:rsidR="003D0400" w:rsidRPr="003D0400" w:rsidRDefault="003D0400" w:rsidP="003D0400">
            <w:pPr>
              <w:spacing w:before="100" w:beforeAutospacing="1" w:after="100" w:afterAutospacing="1" w:line="240" w:lineRule="auto"/>
              <w:jc w:val="center"/>
              <w:outlineLvl w:val="0"/>
              <w:rPr>
                <w:rFonts w:ascii="Arial" w:eastAsia="Times New Roman" w:hAnsi="Arial" w:cs="Arial"/>
                <w:b/>
                <w:bCs/>
                <w:kern w:val="36"/>
                <w:sz w:val="24"/>
                <w:szCs w:val="24"/>
                <w:lang w:eastAsia="it-IT"/>
              </w:rPr>
            </w:pPr>
            <w:r w:rsidRPr="003D0400">
              <w:rPr>
                <w:rFonts w:ascii="Arial" w:eastAsia="Times New Roman" w:hAnsi="Arial" w:cs="Arial"/>
                <w:b/>
                <w:bCs/>
                <w:color w:val="B32525"/>
                <w:kern w:val="36"/>
                <w:sz w:val="24"/>
                <w:szCs w:val="24"/>
                <w:shd w:val="clear" w:color="auto" w:fill="FFFFFF"/>
                <w:lang w:eastAsia="it-IT"/>
              </w:rPr>
              <w:t xml:space="preserve">E' </w:t>
            </w:r>
            <w:proofErr w:type="spellStart"/>
            <w:r w:rsidRPr="003D0400">
              <w:rPr>
                <w:rFonts w:ascii="Arial" w:eastAsia="Times New Roman" w:hAnsi="Arial" w:cs="Arial"/>
                <w:b/>
                <w:bCs/>
                <w:color w:val="B32525"/>
                <w:kern w:val="36"/>
                <w:sz w:val="24"/>
                <w:szCs w:val="24"/>
                <w:shd w:val="clear" w:color="auto" w:fill="FFFFFF"/>
                <w:lang w:eastAsia="it-IT"/>
              </w:rPr>
              <w:t>Bal</w:t>
            </w:r>
            <w:proofErr w:type="spellEnd"/>
          </w:p>
          <w:p w:rsidR="003D0400" w:rsidRPr="003D0400" w:rsidRDefault="003D0400" w:rsidP="003D0400">
            <w:pPr>
              <w:spacing w:before="240" w:after="0" w:line="240" w:lineRule="auto"/>
              <w:jc w:val="center"/>
              <w:rPr>
                <w:rFonts w:ascii="Arial" w:eastAsia="Times New Roman" w:hAnsi="Arial" w:cs="Arial"/>
                <w:sz w:val="16"/>
                <w:szCs w:val="16"/>
                <w:shd w:val="clear" w:color="auto" w:fill="FFFFFF"/>
                <w:lang w:eastAsia="it-IT"/>
              </w:rPr>
            </w:pPr>
            <w:r w:rsidRPr="003D0400">
              <w:rPr>
                <w:rFonts w:ascii="Arial" w:eastAsia="Times New Roman" w:hAnsi="Arial" w:cs="Arial"/>
                <w:i/>
                <w:iCs/>
                <w:sz w:val="16"/>
                <w:szCs w:val="16"/>
                <w:lang w:eastAsia="it-IT"/>
              </w:rPr>
              <w:t>di</w:t>
            </w:r>
            <w:r w:rsidRPr="003D0400">
              <w:rPr>
                <w:rFonts w:ascii="Arial" w:eastAsia="Times New Roman" w:hAnsi="Arial" w:cs="Arial"/>
                <w:sz w:val="16"/>
                <w:szCs w:val="16"/>
                <w:shd w:val="clear" w:color="auto" w:fill="FFFFFF"/>
                <w:lang w:eastAsia="it-IT"/>
              </w:rPr>
              <w:t> e </w:t>
            </w:r>
            <w:r w:rsidRPr="003D0400">
              <w:rPr>
                <w:rFonts w:ascii="Arial" w:eastAsia="Times New Roman" w:hAnsi="Arial" w:cs="Arial"/>
                <w:i/>
                <w:iCs/>
                <w:sz w:val="16"/>
                <w:szCs w:val="16"/>
                <w:lang w:eastAsia="it-IT"/>
              </w:rPr>
              <w:t>con</w:t>
            </w:r>
            <w:r w:rsidRPr="003D0400">
              <w:rPr>
                <w:rFonts w:ascii="Arial" w:eastAsia="Times New Roman" w:hAnsi="Arial" w:cs="Arial"/>
                <w:sz w:val="16"/>
                <w:szCs w:val="16"/>
                <w:shd w:val="clear" w:color="auto" w:fill="FFFFFF"/>
                <w:lang w:eastAsia="it-IT"/>
              </w:rPr>
              <w:t> Roberto Magnani e Simone Marzocchi </w:t>
            </w:r>
            <w:r w:rsidRPr="003D0400">
              <w:rPr>
                <w:rFonts w:ascii="Arial" w:eastAsia="Times New Roman" w:hAnsi="Arial" w:cs="Arial"/>
                <w:sz w:val="16"/>
                <w:szCs w:val="16"/>
                <w:shd w:val="clear" w:color="auto" w:fill="FFFFFF"/>
                <w:lang w:eastAsia="it-IT"/>
              </w:rPr>
              <w:br/>
            </w:r>
            <w:r w:rsidRPr="003D0400">
              <w:rPr>
                <w:rFonts w:ascii="Arial" w:eastAsia="Times New Roman" w:hAnsi="Arial" w:cs="Arial"/>
                <w:i/>
                <w:iCs/>
                <w:sz w:val="16"/>
                <w:szCs w:val="16"/>
                <w:lang w:eastAsia="it-IT"/>
              </w:rPr>
              <w:t>testo</w:t>
            </w:r>
            <w:r w:rsidRPr="003D0400">
              <w:rPr>
                <w:rFonts w:ascii="Arial" w:eastAsia="Times New Roman" w:hAnsi="Arial" w:cs="Arial"/>
                <w:sz w:val="16"/>
                <w:szCs w:val="16"/>
                <w:shd w:val="clear" w:color="auto" w:fill="FFFFFF"/>
                <w:lang w:eastAsia="it-IT"/>
              </w:rPr>
              <w:t> Nevio Spadoni </w:t>
            </w:r>
            <w:r w:rsidRPr="003D0400">
              <w:rPr>
                <w:rFonts w:ascii="Arial" w:eastAsia="Times New Roman" w:hAnsi="Arial" w:cs="Arial"/>
                <w:i/>
                <w:iCs/>
                <w:sz w:val="16"/>
                <w:szCs w:val="16"/>
                <w:lang w:eastAsia="it-IT"/>
              </w:rPr>
              <w:t>musica</w:t>
            </w:r>
            <w:r w:rsidRPr="003D0400">
              <w:rPr>
                <w:rFonts w:ascii="Arial" w:eastAsia="Times New Roman" w:hAnsi="Arial" w:cs="Arial"/>
                <w:sz w:val="16"/>
                <w:szCs w:val="16"/>
                <w:shd w:val="clear" w:color="auto" w:fill="FFFFFF"/>
                <w:lang w:eastAsia="it-IT"/>
              </w:rPr>
              <w:t> Simone Marzocchi</w:t>
            </w:r>
          </w:p>
        </w:tc>
      </w:tr>
    </w:tbl>
    <w:p w:rsidR="003D0400" w:rsidRPr="003D0400" w:rsidRDefault="003D0400" w:rsidP="003D0400">
      <w:pPr>
        <w:shd w:val="clear" w:color="auto" w:fill="FFFFFF"/>
        <w:spacing w:after="0" w:line="240" w:lineRule="auto"/>
        <w:rPr>
          <w:rFonts w:ascii="Arial" w:eastAsia="Times New Roman" w:hAnsi="Arial" w:cs="Arial"/>
          <w:vanish/>
          <w:color w:val="222222"/>
          <w:sz w:val="20"/>
          <w:szCs w:val="20"/>
          <w:lang w:eastAsia="it-IT"/>
        </w:rPr>
      </w:pPr>
    </w:p>
    <w:tbl>
      <w:tblPr>
        <w:tblW w:w="5000" w:type="pct"/>
        <w:tblCellSpacing w:w="0" w:type="dxa"/>
        <w:shd w:val="clear" w:color="auto" w:fill="FFFFFF"/>
        <w:tblCellMar>
          <w:left w:w="0" w:type="dxa"/>
          <w:right w:w="0" w:type="dxa"/>
        </w:tblCellMar>
        <w:tblLook w:val="04A0"/>
      </w:tblPr>
      <w:tblGrid>
        <w:gridCol w:w="9766"/>
      </w:tblGrid>
      <w:tr w:rsidR="003D0400" w:rsidRPr="003D0400" w:rsidTr="003D0400">
        <w:trPr>
          <w:tblCellSpacing w:w="0" w:type="dxa"/>
        </w:trPr>
        <w:tc>
          <w:tcPr>
            <w:tcW w:w="0" w:type="auto"/>
            <w:shd w:val="clear" w:color="auto" w:fill="FFFFFF"/>
            <w:tcMar>
              <w:top w:w="0" w:type="dxa"/>
              <w:left w:w="64" w:type="dxa"/>
              <w:bottom w:w="0" w:type="dxa"/>
              <w:right w:w="64" w:type="dxa"/>
            </w:tcMar>
            <w:hideMark/>
          </w:tcPr>
          <w:tbl>
            <w:tblPr>
              <w:tblW w:w="4024" w:type="dxa"/>
              <w:jc w:val="center"/>
              <w:tblCellSpacing w:w="108" w:type="dxa"/>
              <w:shd w:val="clear" w:color="auto" w:fill="FFFFFF"/>
              <w:tblCellMar>
                <w:left w:w="0" w:type="dxa"/>
                <w:right w:w="0" w:type="dxa"/>
              </w:tblCellMar>
              <w:tblLook w:val="04A0"/>
            </w:tblPr>
            <w:tblGrid>
              <w:gridCol w:w="4024"/>
            </w:tblGrid>
            <w:tr w:rsidR="003D0400" w:rsidRPr="003D0400" w:rsidTr="003D0400">
              <w:trPr>
                <w:tblCellSpacing w:w="108" w:type="dxa"/>
                <w:jc w:val="center"/>
              </w:trPr>
              <w:tc>
                <w:tcPr>
                  <w:tcW w:w="0" w:type="auto"/>
                  <w:shd w:val="clear" w:color="auto" w:fill="FFFFFF"/>
                  <w:vAlign w:val="center"/>
                  <w:hideMark/>
                </w:tcPr>
                <w:p w:rsidR="003D0400" w:rsidRPr="003D0400" w:rsidRDefault="003D0400" w:rsidP="003D0400">
                  <w:pPr>
                    <w:pStyle w:val="Nessunaspaziatura"/>
                    <w:rPr>
                      <w:sz w:val="16"/>
                      <w:szCs w:val="16"/>
                      <w:lang w:eastAsia="it-IT"/>
                    </w:rPr>
                  </w:pPr>
                  <w:r w:rsidRPr="003D0400">
                    <w:rPr>
                      <w:sz w:val="16"/>
                      <w:szCs w:val="16"/>
                      <w:lang w:eastAsia="it-IT"/>
                    </w:rPr>
                    <w:t xml:space="preserve">E’ BAL racconta la storia di </w:t>
                  </w:r>
                  <w:proofErr w:type="spellStart"/>
                  <w:r w:rsidRPr="003D0400">
                    <w:rPr>
                      <w:sz w:val="16"/>
                      <w:szCs w:val="16"/>
                      <w:lang w:eastAsia="it-IT"/>
                    </w:rPr>
                    <w:t>Ezia</w:t>
                  </w:r>
                  <w:proofErr w:type="spellEnd"/>
                  <w:r w:rsidRPr="003D0400">
                    <w:rPr>
                      <w:sz w:val="16"/>
                      <w:szCs w:val="16"/>
                      <w:lang w:eastAsia="it-IT"/>
                    </w:rPr>
                    <w:t xml:space="preserve">, donna emarginata di un paese della campagna romagnola, vittima delle dicerie della gente, continuamente in cammino alla ricerca di un uomo da sposare. Questo suo andare in cerca, assomiglia a un ballo, un continuo sgambettare che smuove tutto il corpo </w:t>
                  </w:r>
                  <w:r w:rsidRPr="003D0400">
                    <w:rPr>
                      <w:sz w:val="16"/>
                      <w:szCs w:val="16"/>
                    </w:rPr>
                    <w:t>della</w:t>
                  </w:r>
                  <w:r w:rsidRPr="003D0400">
                    <w:rPr>
                      <w:sz w:val="16"/>
                      <w:szCs w:val="16"/>
                      <w:lang w:eastAsia="it-IT"/>
                    </w:rPr>
                    <w:t xml:space="preserve"> giovane donna. </w:t>
                  </w:r>
                  <w:proofErr w:type="spellStart"/>
                  <w:r w:rsidRPr="003D0400">
                    <w:rPr>
                      <w:sz w:val="16"/>
                      <w:szCs w:val="16"/>
                      <w:lang w:eastAsia="it-IT"/>
                    </w:rPr>
                    <w:t>Ezia</w:t>
                  </w:r>
                  <w:proofErr w:type="spellEnd"/>
                  <w:r w:rsidRPr="003D0400">
                    <w:rPr>
                      <w:sz w:val="16"/>
                      <w:szCs w:val="16"/>
                      <w:lang w:eastAsia="it-IT"/>
                    </w:rPr>
                    <w:t xml:space="preserve"> è vittima a suo dire, di un abbandono: il grande amore della sua vita l’ha lasciata sola e per questo motivo viaggia senza sosta per cercare di rimpiazzare il vecchio fidanzato ormai fra le braccia di un’altra donna. Ma il tempo passa, gli anni volano, e il ballo di </w:t>
                  </w:r>
                  <w:proofErr w:type="spellStart"/>
                  <w:r w:rsidRPr="003D0400">
                    <w:rPr>
                      <w:sz w:val="16"/>
                      <w:szCs w:val="16"/>
                      <w:lang w:eastAsia="it-IT"/>
                    </w:rPr>
                    <w:t>Ezia</w:t>
                  </w:r>
                  <w:proofErr w:type="spellEnd"/>
                  <w:r w:rsidRPr="003D0400">
                    <w:rPr>
                      <w:sz w:val="16"/>
                      <w:szCs w:val="16"/>
                      <w:lang w:eastAsia="it-IT"/>
                    </w:rPr>
                    <w:t xml:space="preserve"> si fa stanco e sgraziato, il decadimento fisico è accompagnato da una perdita progressiva della ragione, </w:t>
                  </w:r>
                  <w:proofErr w:type="spellStart"/>
                  <w:r w:rsidRPr="003D0400">
                    <w:rPr>
                      <w:sz w:val="16"/>
                      <w:szCs w:val="16"/>
                      <w:lang w:eastAsia="it-IT"/>
                    </w:rPr>
                    <w:t>Ezia</w:t>
                  </w:r>
                  <w:proofErr w:type="spellEnd"/>
                  <w:r w:rsidRPr="003D0400">
                    <w:rPr>
                      <w:sz w:val="16"/>
                      <w:szCs w:val="16"/>
                      <w:lang w:eastAsia="it-IT"/>
                    </w:rPr>
                    <w:t xml:space="preserve"> comincia a “</w:t>
                  </w:r>
                  <w:proofErr w:type="spellStart"/>
                  <w:r w:rsidRPr="003D0400">
                    <w:rPr>
                      <w:sz w:val="16"/>
                      <w:szCs w:val="16"/>
                      <w:lang w:eastAsia="it-IT"/>
                    </w:rPr>
                    <w:t>sbacchettare</w:t>
                  </w:r>
                  <w:proofErr w:type="spellEnd"/>
                  <w:r w:rsidRPr="003D0400">
                    <w:rPr>
                      <w:sz w:val="16"/>
                      <w:szCs w:val="16"/>
                      <w:lang w:eastAsia="it-IT"/>
                    </w:rPr>
                    <w:t>”, ad avere le allucinazioni, ricorda solo una vecchia giostra, teatro a quanto pare, del primo incontro con quel cavaliere che l’ha lasciata sola a ballare questa danza folle, che assomiglia a un sogno, che è la vita. </w:t>
                  </w:r>
                  <w:hyperlink r:id="rId4" w:tgtFrame="_blank" w:history="1">
                    <w:r w:rsidRPr="003D0400">
                      <w:rPr>
                        <w:color w:val="1155CC"/>
                        <w:sz w:val="16"/>
                        <w:szCs w:val="16"/>
                        <w:lang w:eastAsia="it-IT"/>
                      </w:rPr>
                      <w:t>[…]</w:t>
                    </w:r>
                  </w:hyperlink>
                  <w:r w:rsidRPr="003D0400">
                    <w:rPr>
                      <w:sz w:val="16"/>
                      <w:szCs w:val="16"/>
                      <w:lang w:eastAsia="it-IT"/>
                    </w:rPr>
                    <w:t> </w:t>
                  </w:r>
                  <w:r w:rsidRPr="003D0400">
                    <w:rPr>
                      <w:sz w:val="16"/>
                      <w:szCs w:val="16"/>
                      <w:lang w:eastAsia="it-IT"/>
                    </w:rPr>
                    <w:br/>
                    <w:t>(Roberto Magnani)</w:t>
                  </w:r>
                </w:p>
                <w:p w:rsidR="003D0400" w:rsidRPr="003D0400" w:rsidRDefault="003D0400" w:rsidP="003D0400">
                  <w:pPr>
                    <w:spacing w:before="240" w:after="240" w:line="240" w:lineRule="auto"/>
                    <w:jc w:val="both"/>
                    <w:rPr>
                      <w:rFonts w:ascii="Arial" w:eastAsia="Times New Roman" w:hAnsi="Arial" w:cs="Arial"/>
                      <w:sz w:val="9"/>
                      <w:szCs w:val="9"/>
                      <w:lang w:eastAsia="it-IT"/>
                    </w:rPr>
                  </w:pPr>
                  <w:r w:rsidRPr="003D0400">
                    <w:rPr>
                      <w:rFonts w:ascii="Arial" w:eastAsia="Times New Roman" w:hAnsi="Arial" w:cs="Arial"/>
                      <w:sz w:val="9"/>
                      <w:szCs w:val="9"/>
                      <w:lang w:eastAsia="it-IT"/>
                    </w:rPr>
                    <w:t>"È incantatorio il giambo di </w:t>
                  </w:r>
                  <w:r w:rsidRPr="003D0400">
                    <w:rPr>
                      <w:rFonts w:ascii="Arial" w:eastAsia="Times New Roman" w:hAnsi="Arial" w:cs="Arial"/>
                      <w:b/>
                      <w:bCs/>
                      <w:sz w:val="9"/>
                      <w:lang w:eastAsia="it-IT"/>
                    </w:rPr>
                    <w:t>Nevio Spadoni</w:t>
                  </w:r>
                  <w:r w:rsidRPr="003D0400">
                    <w:rPr>
                      <w:rFonts w:ascii="Arial" w:eastAsia="Times New Roman" w:hAnsi="Arial" w:cs="Arial"/>
                      <w:sz w:val="9"/>
                      <w:szCs w:val="9"/>
                      <w:lang w:eastAsia="it-IT"/>
                    </w:rPr>
                    <w:t>, il ritmo prima ancora della lingua, un romagnolo duro, terroso, con folate impetuose di vento di mare " Massimo Marino, </w:t>
                  </w:r>
                  <w:r w:rsidRPr="003D0400">
                    <w:rPr>
                      <w:rFonts w:ascii="Arial" w:eastAsia="Times New Roman" w:hAnsi="Arial" w:cs="Arial"/>
                      <w:i/>
                      <w:iCs/>
                      <w:sz w:val="9"/>
                      <w:lang w:eastAsia="it-IT"/>
                    </w:rPr>
                    <w:t xml:space="preserve">Corriere di Bologna - </w:t>
                  </w:r>
                  <w:proofErr w:type="spellStart"/>
                  <w:r w:rsidRPr="003D0400">
                    <w:rPr>
                      <w:rFonts w:ascii="Arial" w:eastAsia="Times New Roman" w:hAnsi="Arial" w:cs="Arial"/>
                      <w:i/>
                      <w:iCs/>
                      <w:sz w:val="9"/>
                      <w:lang w:eastAsia="it-IT"/>
                    </w:rPr>
                    <w:t>Boblog</w:t>
                  </w:r>
                  <w:proofErr w:type="spellEnd"/>
                  <w:r w:rsidRPr="003D0400">
                    <w:rPr>
                      <w:rFonts w:ascii="Arial" w:eastAsia="Times New Roman" w:hAnsi="Arial" w:cs="Arial"/>
                      <w:sz w:val="9"/>
                      <w:szCs w:val="9"/>
                      <w:lang w:eastAsia="it-IT"/>
                    </w:rPr>
                    <w:t> </w:t>
                  </w:r>
                </w:p>
                <w:p w:rsidR="003D0400" w:rsidRPr="003D0400" w:rsidRDefault="003D0400" w:rsidP="003D0400">
                  <w:pPr>
                    <w:spacing w:before="240" w:after="240" w:line="240" w:lineRule="auto"/>
                    <w:jc w:val="both"/>
                    <w:rPr>
                      <w:rFonts w:ascii="Arial" w:eastAsia="Times New Roman" w:hAnsi="Arial" w:cs="Arial"/>
                      <w:sz w:val="9"/>
                      <w:szCs w:val="9"/>
                      <w:lang w:eastAsia="it-IT"/>
                    </w:rPr>
                  </w:pPr>
                  <w:r w:rsidRPr="003D0400">
                    <w:rPr>
                      <w:rFonts w:ascii="Arial" w:eastAsia="Times New Roman" w:hAnsi="Arial" w:cs="Arial"/>
                      <w:sz w:val="9"/>
                      <w:szCs w:val="9"/>
                      <w:lang w:eastAsia="it-IT"/>
                    </w:rPr>
                    <w:t>"Simili a “sarti” del suono e della voce, </w:t>
                  </w:r>
                  <w:r w:rsidRPr="003D0400">
                    <w:rPr>
                      <w:rFonts w:ascii="Arial" w:eastAsia="Times New Roman" w:hAnsi="Arial" w:cs="Arial"/>
                      <w:b/>
                      <w:bCs/>
                      <w:sz w:val="9"/>
                      <w:lang w:eastAsia="it-IT"/>
                    </w:rPr>
                    <w:t>Roberto Magnani</w:t>
                  </w:r>
                  <w:r w:rsidRPr="003D0400">
                    <w:rPr>
                      <w:rFonts w:ascii="Arial" w:eastAsia="Times New Roman" w:hAnsi="Arial" w:cs="Arial"/>
                      <w:sz w:val="9"/>
                      <w:szCs w:val="9"/>
                      <w:lang w:eastAsia="it-IT"/>
                    </w:rPr>
                    <w:t>, attore funambolesco sui fili di una parola “sputata” in un dialetto fresco e potente, e </w:t>
                  </w:r>
                  <w:r w:rsidRPr="003D0400">
                    <w:rPr>
                      <w:rFonts w:ascii="Arial" w:eastAsia="Times New Roman" w:hAnsi="Arial" w:cs="Arial"/>
                      <w:b/>
                      <w:bCs/>
                      <w:sz w:val="9"/>
                      <w:lang w:eastAsia="it-IT"/>
                    </w:rPr>
                    <w:t>Simone Marzocchi</w:t>
                  </w:r>
                  <w:r w:rsidRPr="003D0400">
                    <w:rPr>
                      <w:rFonts w:ascii="Arial" w:eastAsia="Times New Roman" w:hAnsi="Arial" w:cs="Arial"/>
                      <w:sz w:val="9"/>
                      <w:szCs w:val="9"/>
                      <w:lang w:eastAsia="it-IT"/>
                    </w:rPr>
                    <w:t xml:space="preserve">, trombettista e poliedrico compositore di musiche non convenzionali, aprono il “loro ballo” così come si fa in un antico laboratorio d’arte:  ago e filo alla mano, puntellano per salti, vuoti, picchi e silenzi, la storia di </w:t>
                  </w:r>
                  <w:proofErr w:type="spellStart"/>
                  <w:r w:rsidRPr="003D0400">
                    <w:rPr>
                      <w:rFonts w:ascii="Arial" w:eastAsia="Times New Roman" w:hAnsi="Arial" w:cs="Arial"/>
                      <w:sz w:val="9"/>
                      <w:szCs w:val="9"/>
                      <w:lang w:eastAsia="it-IT"/>
                    </w:rPr>
                    <w:t>Ezia</w:t>
                  </w:r>
                  <w:proofErr w:type="spellEnd"/>
                  <w:r w:rsidRPr="003D0400">
                    <w:rPr>
                      <w:rFonts w:ascii="Arial" w:eastAsia="Times New Roman" w:hAnsi="Arial" w:cs="Arial"/>
                      <w:sz w:val="9"/>
                      <w:szCs w:val="9"/>
                      <w:lang w:eastAsia="it-IT"/>
                    </w:rPr>
                    <w:t>, donna ai margini che abita la pianura ravennate, ma abbraccia ipoteticamente tutte le vite di quei protagonisti che vivono all’ombra di storie senza nome. Il ballo articolato in scena si muove così per piccoli passi, a tratti rapidi, a tratti invece lenti, senza mai sovrapporsi, creando un continuum verso una profondità di senso, oltre che di suono." Carmen Pedullà, </w:t>
                  </w:r>
                  <w:r w:rsidRPr="003D0400">
                    <w:rPr>
                      <w:rFonts w:ascii="Arial" w:eastAsia="Times New Roman" w:hAnsi="Arial" w:cs="Arial"/>
                      <w:i/>
                      <w:iCs/>
                      <w:sz w:val="9"/>
                      <w:lang w:eastAsia="it-IT"/>
                    </w:rPr>
                    <w:t>Stratagemmi</w:t>
                  </w:r>
                </w:p>
                <w:p w:rsidR="003D0400" w:rsidRPr="003D0400" w:rsidRDefault="003D0400" w:rsidP="003D0400">
                  <w:pPr>
                    <w:spacing w:before="240" w:after="0" w:line="240" w:lineRule="auto"/>
                    <w:rPr>
                      <w:rFonts w:ascii="Arial" w:eastAsia="Times New Roman" w:hAnsi="Arial" w:cs="Arial"/>
                      <w:sz w:val="9"/>
                      <w:szCs w:val="9"/>
                      <w:lang w:eastAsia="it-IT"/>
                    </w:rPr>
                  </w:pPr>
                  <w:hyperlink r:id="rId5" w:tgtFrame="_blank" w:history="1">
                    <w:r w:rsidRPr="003D0400">
                      <w:rPr>
                        <w:rFonts w:ascii="Arial" w:eastAsia="Times New Roman" w:hAnsi="Arial" w:cs="Arial"/>
                        <w:i/>
                        <w:iCs/>
                        <w:color w:val="1155CC"/>
                        <w:sz w:val="9"/>
                        <w:lang w:eastAsia="it-IT"/>
                      </w:rPr>
                      <w:t>Rassegna stampa completa</w:t>
                    </w:r>
                  </w:hyperlink>
                </w:p>
              </w:tc>
            </w:tr>
          </w:tbl>
          <w:p w:rsidR="003D0400" w:rsidRPr="003D0400" w:rsidRDefault="003D0400" w:rsidP="003D0400">
            <w:pPr>
              <w:spacing w:after="0" w:line="240" w:lineRule="auto"/>
              <w:jc w:val="center"/>
              <w:rPr>
                <w:rFonts w:ascii="Arial" w:eastAsia="Times New Roman" w:hAnsi="Arial" w:cs="Arial"/>
                <w:color w:val="919191"/>
                <w:sz w:val="24"/>
                <w:szCs w:val="24"/>
                <w:lang w:eastAsia="it-IT"/>
              </w:rPr>
            </w:pPr>
          </w:p>
        </w:tc>
      </w:tr>
    </w:tbl>
    <w:p w:rsidR="003D0400" w:rsidRPr="003D0400" w:rsidRDefault="003D0400" w:rsidP="003D0400">
      <w:pPr>
        <w:shd w:val="clear" w:color="auto" w:fill="FFFFFF"/>
        <w:spacing w:after="0" w:line="240" w:lineRule="auto"/>
        <w:rPr>
          <w:rFonts w:ascii="Arial" w:eastAsia="Times New Roman" w:hAnsi="Arial" w:cs="Arial"/>
          <w:vanish/>
          <w:color w:val="222222"/>
          <w:sz w:val="20"/>
          <w:szCs w:val="20"/>
          <w:lang w:eastAsia="it-IT"/>
        </w:rPr>
      </w:pPr>
    </w:p>
    <w:tbl>
      <w:tblPr>
        <w:tblW w:w="5000" w:type="pct"/>
        <w:tblCellSpacing w:w="0" w:type="dxa"/>
        <w:shd w:val="clear" w:color="auto" w:fill="FFFFFF"/>
        <w:tblCellMar>
          <w:left w:w="0" w:type="dxa"/>
          <w:right w:w="0" w:type="dxa"/>
        </w:tblCellMar>
        <w:tblLook w:val="04A0"/>
      </w:tblPr>
      <w:tblGrid>
        <w:gridCol w:w="9766"/>
      </w:tblGrid>
      <w:tr w:rsidR="003D0400" w:rsidRPr="003D0400" w:rsidTr="003D0400">
        <w:trPr>
          <w:tblCellSpacing w:w="0" w:type="dxa"/>
        </w:trPr>
        <w:tc>
          <w:tcPr>
            <w:tcW w:w="0" w:type="auto"/>
            <w:shd w:val="clear" w:color="auto" w:fill="FFFFFF"/>
            <w:tcMar>
              <w:top w:w="0" w:type="dxa"/>
              <w:left w:w="64" w:type="dxa"/>
              <w:bottom w:w="0" w:type="dxa"/>
              <w:right w:w="64" w:type="dxa"/>
            </w:tcMar>
            <w:hideMark/>
          </w:tcPr>
          <w:tbl>
            <w:tblPr>
              <w:tblW w:w="3896" w:type="dxa"/>
              <w:jc w:val="center"/>
              <w:tblCellSpacing w:w="54" w:type="dxa"/>
              <w:shd w:val="clear" w:color="auto" w:fill="FFFFFF"/>
              <w:tblCellMar>
                <w:left w:w="64" w:type="dxa"/>
                <w:right w:w="64" w:type="dxa"/>
              </w:tblCellMar>
              <w:tblLook w:val="04A0"/>
            </w:tblPr>
            <w:tblGrid>
              <w:gridCol w:w="3896"/>
            </w:tblGrid>
            <w:tr w:rsidR="003D0400" w:rsidRPr="003D0400" w:rsidTr="003D0400">
              <w:trPr>
                <w:tblCellSpacing w:w="54"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3552"/>
                  </w:tblGrid>
                  <w:tr w:rsidR="003D0400" w:rsidRPr="003D0400">
                    <w:trPr>
                      <w:trHeight w:val="12"/>
                      <w:tblCellSpacing w:w="0" w:type="dxa"/>
                      <w:jc w:val="center"/>
                    </w:trPr>
                    <w:tc>
                      <w:tcPr>
                        <w:tcW w:w="5000" w:type="pct"/>
                        <w:shd w:val="clear" w:color="auto" w:fill="C00000"/>
                        <w:vAlign w:val="center"/>
                        <w:hideMark/>
                      </w:tcPr>
                      <w:p w:rsidR="003D0400" w:rsidRPr="003D0400" w:rsidRDefault="003D0400" w:rsidP="003D0400">
                        <w:pPr>
                          <w:spacing w:after="0" w:line="7" w:lineRule="atLeast"/>
                          <w:rPr>
                            <w:rFonts w:ascii="Arial" w:eastAsia="Times New Roman" w:hAnsi="Arial" w:cs="Arial"/>
                            <w:sz w:val="2"/>
                            <w:szCs w:val="2"/>
                            <w:lang w:eastAsia="it-IT"/>
                          </w:rPr>
                        </w:pPr>
                        <w:r w:rsidRPr="003D0400">
                          <w:rPr>
                            <w:rFonts w:ascii="Arial" w:eastAsia="Times New Roman" w:hAnsi="Arial" w:cs="Arial"/>
                            <w:sz w:val="2"/>
                            <w:szCs w:val="2"/>
                            <w:lang w:eastAsia="it-IT"/>
                          </w:rPr>
                          <w:t> </w:t>
                        </w:r>
                      </w:p>
                    </w:tc>
                  </w:tr>
                </w:tbl>
                <w:p w:rsidR="003D0400" w:rsidRPr="003D0400" w:rsidRDefault="003D0400" w:rsidP="003D0400">
                  <w:pPr>
                    <w:spacing w:after="0" w:line="240" w:lineRule="auto"/>
                    <w:jc w:val="center"/>
                    <w:rPr>
                      <w:rFonts w:ascii="Arial" w:eastAsia="Times New Roman" w:hAnsi="Arial" w:cs="Arial"/>
                      <w:sz w:val="24"/>
                      <w:szCs w:val="24"/>
                      <w:lang w:eastAsia="it-IT"/>
                    </w:rPr>
                  </w:pPr>
                </w:p>
              </w:tc>
            </w:tr>
          </w:tbl>
          <w:p w:rsidR="003D0400" w:rsidRPr="003D0400" w:rsidRDefault="003D0400" w:rsidP="003D0400">
            <w:pPr>
              <w:spacing w:after="0" w:line="240" w:lineRule="auto"/>
              <w:jc w:val="center"/>
              <w:rPr>
                <w:rFonts w:ascii="Arial" w:eastAsia="Times New Roman" w:hAnsi="Arial" w:cs="Arial"/>
                <w:color w:val="919191"/>
                <w:sz w:val="24"/>
                <w:szCs w:val="24"/>
                <w:lang w:eastAsia="it-IT"/>
              </w:rPr>
            </w:pPr>
          </w:p>
        </w:tc>
      </w:tr>
    </w:tbl>
    <w:p w:rsidR="003D0400" w:rsidRPr="003D0400" w:rsidRDefault="003D0400" w:rsidP="003D0400">
      <w:pPr>
        <w:shd w:val="clear" w:color="auto" w:fill="FFFFFF"/>
        <w:spacing w:after="0" w:line="240" w:lineRule="auto"/>
        <w:rPr>
          <w:rFonts w:ascii="Arial" w:eastAsia="Times New Roman" w:hAnsi="Arial" w:cs="Arial"/>
          <w:vanish/>
          <w:color w:val="222222"/>
          <w:sz w:val="20"/>
          <w:szCs w:val="20"/>
          <w:lang w:eastAsia="it-IT"/>
        </w:rPr>
      </w:pPr>
    </w:p>
    <w:tbl>
      <w:tblPr>
        <w:tblW w:w="5000" w:type="pct"/>
        <w:tblCellSpacing w:w="0" w:type="dxa"/>
        <w:shd w:val="clear" w:color="auto" w:fill="FFFFFF"/>
        <w:tblCellMar>
          <w:left w:w="0" w:type="dxa"/>
          <w:right w:w="0" w:type="dxa"/>
        </w:tblCellMar>
        <w:tblLook w:val="04A0"/>
      </w:tblPr>
      <w:tblGrid>
        <w:gridCol w:w="9766"/>
      </w:tblGrid>
      <w:tr w:rsidR="003D0400" w:rsidRPr="003D0400" w:rsidTr="003D0400">
        <w:trPr>
          <w:tblCellSpacing w:w="0" w:type="dxa"/>
        </w:trPr>
        <w:tc>
          <w:tcPr>
            <w:tcW w:w="0" w:type="auto"/>
            <w:shd w:val="clear" w:color="auto" w:fill="FFFFFF"/>
            <w:tcMar>
              <w:top w:w="0" w:type="dxa"/>
              <w:left w:w="64" w:type="dxa"/>
              <w:bottom w:w="0" w:type="dxa"/>
              <w:right w:w="64" w:type="dxa"/>
            </w:tcMar>
            <w:hideMark/>
          </w:tcPr>
          <w:tbl>
            <w:tblPr>
              <w:tblW w:w="4024" w:type="dxa"/>
              <w:jc w:val="center"/>
              <w:tblCellSpacing w:w="108" w:type="dxa"/>
              <w:shd w:val="clear" w:color="auto" w:fill="FFFFFF"/>
              <w:tblCellMar>
                <w:left w:w="0" w:type="dxa"/>
                <w:right w:w="0" w:type="dxa"/>
              </w:tblCellMar>
              <w:tblLook w:val="04A0"/>
            </w:tblPr>
            <w:tblGrid>
              <w:gridCol w:w="4024"/>
            </w:tblGrid>
            <w:tr w:rsidR="003D0400" w:rsidRPr="003D0400" w:rsidTr="003D0400">
              <w:trPr>
                <w:tblCellSpacing w:w="108" w:type="dxa"/>
                <w:jc w:val="center"/>
              </w:trPr>
              <w:tc>
                <w:tcPr>
                  <w:tcW w:w="0" w:type="auto"/>
                  <w:shd w:val="clear" w:color="auto" w:fill="FFFFFF"/>
                  <w:vAlign w:val="center"/>
                  <w:hideMark/>
                </w:tcPr>
                <w:p w:rsidR="003D0400" w:rsidRPr="003D0400" w:rsidRDefault="003D0400" w:rsidP="003D0400">
                  <w:pPr>
                    <w:spacing w:after="240" w:line="240" w:lineRule="auto"/>
                    <w:rPr>
                      <w:rFonts w:ascii="Arial" w:eastAsia="Times New Roman" w:hAnsi="Arial" w:cs="Arial"/>
                      <w:sz w:val="9"/>
                      <w:szCs w:val="9"/>
                      <w:lang w:eastAsia="it-IT"/>
                    </w:rPr>
                  </w:pPr>
                  <w:r w:rsidRPr="003D0400">
                    <w:rPr>
                      <w:rFonts w:ascii="Arial" w:eastAsia="Times New Roman" w:hAnsi="Arial" w:cs="Arial"/>
                      <w:b/>
                      <w:bCs/>
                      <w:sz w:val="9"/>
                      <w:lang w:eastAsia="it-IT"/>
                    </w:rPr>
                    <w:t xml:space="preserve">Biglietti </w:t>
                  </w:r>
                  <w:proofErr w:type="spellStart"/>
                  <w:r w:rsidRPr="003D0400">
                    <w:rPr>
                      <w:rFonts w:ascii="Arial" w:eastAsia="Times New Roman" w:hAnsi="Arial" w:cs="Arial"/>
                      <w:b/>
                      <w:bCs/>
                      <w:sz w:val="9"/>
                      <w:lang w:eastAsia="it-IT"/>
                    </w:rPr>
                    <w:t>VulKano</w:t>
                  </w:r>
                  <w:proofErr w:type="spellEnd"/>
                  <w:r w:rsidRPr="003D0400">
                    <w:rPr>
                      <w:rFonts w:ascii="Arial" w:eastAsia="Times New Roman" w:hAnsi="Arial" w:cs="Arial"/>
                      <w:sz w:val="9"/>
                      <w:szCs w:val="9"/>
                      <w:lang w:eastAsia="it-IT"/>
                    </w:rPr>
                    <w:br/>
                    <w:t xml:space="preserve">intero 8 € </w:t>
                  </w:r>
                  <w:proofErr w:type="spellStart"/>
                  <w:r w:rsidRPr="003D0400">
                    <w:rPr>
                      <w:rFonts w:ascii="Arial" w:eastAsia="Times New Roman" w:hAnsi="Arial" w:cs="Arial"/>
                      <w:sz w:val="9"/>
                      <w:szCs w:val="9"/>
                      <w:lang w:eastAsia="it-IT"/>
                    </w:rPr>
                    <w:t>ridotto*</w:t>
                  </w:r>
                  <w:proofErr w:type="spellEnd"/>
                  <w:r w:rsidRPr="003D0400">
                    <w:rPr>
                      <w:rFonts w:ascii="Arial" w:eastAsia="Times New Roman" w:hAnsi="Arial" w:cs="Arial"/>
                      <w:sz w:val="9"/>
                      <w:szCs w:val="9"/>
                      <w:lang w:eastAsia="it-IT"/>
                    </w:rPr>
                    <w:t xml:space="preserve"> e under30 5 €</w:t>
                  </w:r>
                  <w:r w:rsidRPr="003D0400">
                    <w:rPr>
                      <w:rFonts w:ascii="Arial" w:eastAsia="Times New Roman" w:hAnsi="Arial" w:cs="Arial"/>
                      <w:sz w:val="9"/>
                      <w:szCs w:val="9"/>
                      <w:lang w:eastAsia="it-IT"/>
                    </w:rPr>
                    <w:br/>
                  </w:r>
                  <w:proofErr w:type="spellStart"/>
                  <w:r w:rsidRPr="003D0400">
                    <w:rPr>
                      <w:rFonts w:ascii="Arial" w:eastAsia="Times New Roman" w:hAnsi="Arial" w:cs="Arial"/>
                      <w:sz w:val="9"/>
                      <w:szCs w:val="9"/>
                      <w:lang w:eastAsia="it-IT"/>
                    </w:rPr>
                    <w:t>*soci</w:t>
                  </w:r>
                  <w:proofErr w:type="spellEnd"/>
                  <w:r w:rsidRPr="003D0400">
                    <w:rPr>
                      <w:rFonts w:ascii="Arial" w:eastAsia="Times New Roman" w:hAnsi="Arial" w:cs="Arial"/>
                      <w:sz w:val="9"/>
                      <w:szCs w:val="9"/>
                      <w:lang w:eastAsia="it-IT"/>
                    </w:rPr>
                    <w:t xml:space="preserve"> Coop Adriatica (riduzione valida nelle giornate di martedì e mercoledì), Abbonati a </w:t>
                  </w:r>
                  <w:r w:rsidRPr="003D0400">
                    <w:rPr>
                      <w:rFonts w:ascii="Arial" w:eastAsia="Times New Roman" w:hAnsi="Arial" w:cs="Arial"/>
                      <w:i/>
                      <w:iCs/>
                      <w:sz w:val="9"/>
                      <w:lang w:eastAsia="it-IT"/>
                    </w:rPr>
                    <w:t>La stagione dei teatri</w:t>
                  </w:r>
                </w:p>
                <w:p w:rsidR="003D0400" w:rsidRPr="003D0400" w:rsidRDefault="003D0400" w:rsidP="003D0400">
                  <w:pPr>
                    <w:spacing w:before="240" w:after="240" w:line="240" w:lineRule="auto"/>
                    <w:rPr>
                      <w:rFonts w:ascii="Arial" w:eastAsia="Times New Roman" w:hAnsi="Arial" w:cs="Arial"/>
                      <w:sz w:val="9"/>
                      <w:szCs w:val="9"/>
                      <w:lang w:eastAsia="it-IT"/>
                    </w:rPr>
                  </w:pPr>
                  <w:r w:rsidRPr="003D0400">
                    <w:rPr>
                      <w:rFonts w:ascii="Arial" w:eastAsia="Times New Roman" w:hAnsi="Arial" w:cs="Arial"/>
                      <w:b/>
                      <w:bCs/>
                      <w:sz w:val="9"/>
                      <w:lang w:eastAsia="it-IT"/>
                    </w:rPr>
                    <w:t>INFORMAZIONI E PRENOTAZIONI (posti limitati. prenotazione obbligatoria)</w:t>
                  </w:r>
                  <w:r w:rsidRPr="003D0400">
                    <w:rPr>
                      <w:rFonts w:ascii="Arial" w:eastAsia="Times New Roman" w:hAnsi="Arial" w:cs="Arial"/>
                      <w:sz w:val="9"/>
                      <w:szCs w:val="9"/>
                      <w:lang w:eastAsia="it-IT"/>
                    </w:rPr>
                    <w:br/>
                    <w:t>Ravenna Teatro, tel. 333 7605760 da lunedì a venerdì dalle 10 alle 13 e dalle 15 alle 18 </w:t>
                  </w:r>
                  <w:r w:rsidRPr="003D0400">
                    <w:rPr>
                      <w:rFonts w:ascii="Arial" w:eastAsia="Times New Roman" w:hAnsi="Arial" w:cs="Arial"/>
                      <w:sz w:val="9"/>
                      <w:szCs w:val="9"/>
                      <w:lang w:eastAsia="it-IT"/>
                    </w:rPr>
                    <w:br/>
                    <w:t>mail </w:t>
                  </w:r>
                  <w:hyperlink r:id="rId6" w:tgtFrame="_blank" w:history="1">
                    <w:r w:rsidRPr="003D0400">
                      <w:rPr>
                        <w:rFonts w:ascii="Arial" w:eastAsia="Times New Roman" w:hAnsi="Arial" w:cs="Arial"/>
                        <w:color w:val="1155CC"/>
                        <w:sz w:val="9"/>
                        <w:lang w:eastAsia="it-IT"/>
                      </w:rPr>
                      <w:t>organizzazione@ravennateatro.com</w:t>
                    </w:r>
                  </w:hyperlink>
                </w:p>
                <w:p w:rsidR="003D0400" w:rsidRPr="003D0400" w:rsidRDefault="003D0400" w:rsidP="003D0400">
                  <w:pPr>
                    <w:spacing w:before="240" w:after="0" w:line="240" w:lineRule="auto"/>
                    <w:rPr>
                      <w:rFonts w:ascii="Arial" w:eastAsia="Times New Roman" w:hAnsi="Arial" w:cs="Arial"/>
                      <w:sz w:val="9"/>
                      <w:szCs w:val="9"/>
                      <w:lang w:eastAsia="it-IT"/>
                    </w:rPr>
                  </w:pPr>
                  <w:proofErr w:type="spellStart"/>
                  <w:r w:rsidRPr="003D0400">
                    <w:rPr>
                      <w:rFonts w:ascii="Arial" w:eastAsia="Times New Roman" w:hAnsi="Arial" w:cs="Arial"/>
                      <w:b/>
                      <w:bCs/>
                      <w:sz w:val="9"/>
                      <w:lang w:eastAsia="it-IT"/>
                    </w:rPr>
                    <w:t>VulKano</w:t>
                  </w:r>
                  <w:proofErr w:type="spellEnd"/>
                  <w:r w:rsidRPr="003D0400">
                    <w:rPr>
                      <w:rFonts w:ascii="Arial" w:eastAsia="Times New Roman" w:hAnsi="Arial" w:cs="Arial"/>
                      <w:sz w:val="9"/>
                      <w:szCs w:val="9"/>
                      <w:lang w:eastAsia="it-IT"/>
                    </w:rPr>
                    <w:t> via Cella 261, San Bartolo, Ravenna (per l’ingresso è necessario sottoscrivere la tessera associativa annuale al costo di 0,50 €)</w:t>
                  </w:r>
                </w:p>
              </w:tc>
            </w:tr>
          </w:tbl>
          <w:p w:rsidR="003D0400" w:rsidRPr="003D0400" w:rsidRDefault="003D0400" w:rsidP="003D0400">
            <w:pPr>
              <w:spacing w:after="0" w:line="240" w:lineRule="auto"/>
              <w:jc w:val="center"/>
              <w:rPr>
                <w:rFonts w:ascii="Arial" w:eastAsia="Times New Roman" w:hAnsi="Arial" w:cs="Arial"/>
                <w:color w:val="919191"/>
                <w:sz w:val="24"/>
                <w:szCs w:val="24"/>
                <w:lang w:eastAsia="it-IT"/>
              </w:rPr>
            </w:pPr>
          </w:p>
        </w:tc>
      </w:tr>
    </w:tbl>
    <w:p w:rsidR="0001336E" w:rsidRDefault="0001336E"/>
    <w:sectPr w:rsidR="0001336E" w:rsidSect="000133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3D0400"/>
    <w:rsid w:val="0001336E"/>
    <w:rsid w:val="0014704C"/>
    <w:rsid w:val="00186E4E"/>
    <w:rsid w:val="001F6B32"/>
    <w:rsid w:val="00271ADC"/>
    <w:rsid w:val="00326E94"/>
    <w:rsid w:val="003D0400"/>
    <w:rsid w:val="00437F54"/>
    <w:rsid w:val="00440BBB"/>
    <w:rsid w:val="00463C38"/>
    <w:rsid w:val="004E0999"/>
    <w:rsid w:val="00672BEF"/>
    <w:rsid w:val="00934369"/>
    <w:rsid w:val="00966576"/>
    <w:rsid w:val="009A7965"/>
    <w:rsid w:val="00A94742"/>
    <w:rsid w:val="00DF4F9E"/>
    <w:rsid w:val="00E01DC3"/>
    <w:rsid w:val="00E107EF"/>
    <w:rsid w:val="00F27582"/>
    <w:rsid w:val="00F330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36E"/>
  </w:style>
  <w:style w:type="paragraph" w:styleId="Titolo1">
    <w:name w:val="heading 1"/>
    <w:basedOn w:val="Normale"/>
    <w:link w:val="Titolo1Carattere"/>
    <w:uiPriority w:val="9"/>
    <w:qFormat/>
    <w:rsid w:val="003D0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0400"/>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3D0400"/>
  </w:style>
  <w:style w:type="character" w:styleId="Enfasigrassetto">
    <w:name w:val="Strong"/>
    <w:basedOn w:val="Carpredefinitoparagrafo"/>
    <w:uiPriority w:val="22"/>
    <w:qFormat/>
    <w:rsid w:val="003D0400"/>
    <w:rPr>
      <w:b/>
      <w:bCs/>
    </w:rPr>
  </w:style>
  <w:style w:type="character" w:styleId="Enfasicorsivo">
    <w:name w:val="Emphasis"/>
    <w:basedOn w:val="Carpredefinitoparagrafo"/>
    <w:uiPriority w:val="20"/>
    <w:qFormat/>
    <w:rsid w:val="003D0400"/>
    <w:rPr>
      <w:i/>
      <w:iCs/>
    </w:rPr>
  </w:style>
  <w:style w:type="paragraph" w:styleId="NormaleWeb">
    <w:name w:val="Normal (Web)"/>
    <w:basedOn w:val="Normale"/>
    <w:uiPriority w:val="99"/>
    <w:unhideWhenUsed/>
    <w:rsid w:val="003D04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D0400"/>
    <w:rPr>
      <w:color w:val="0000FF"/>
      <w:u w:val="single"/>
    </w:rPr>
  </w:style>
  <w:style w:type="paragraph" w:styleId="Nessunaspaziatura">
    <w:name w:val="No Spacing"/>
    <w:uiPriority w:val="1"/>
    <w:qFormat/>
    <w:rsid w:val="003D040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8020349">
      <w:bodyDiv w:val="1"/>
      <w:marLeft w:val="0"/>
      <w:marRight w:val="0"/>
      <w:marTop w:val="0"/>
      <w:marBottom w:val="0"/>
      <w:divBdr>
        <w:top w:val="none" w:sz="0" w:space="0" w:color="auto"/>
        <w:left w:val="none" w:sz="0" w:space="0" w:color="auto"/>
        <w:bottom w:val="none" w:sz="0" w:space="0" w:color="auto"/>
        <w:right w:val="none" w:sz="0" w:space="0" w:color="auto"/>
      </w:divBdr>
      <w:divsChild>
        <w:div w:id="1900625866">
          <w:marLeft w:val="0"/>
          <w:marRight w:val="0"/>
          <w:marTop w:val="0"/>
          <w:marBottom w:val="0"/>
          <w:divBdr>
            <w:top w:val="none" w:sz="0" w:space="0" w:color="auto"/>
            <w:left w:val="none" w:sz="0" w:space="0" w:color="auto"/>
            <w:bottom w:val="none" w:sz="0" w:space="0" w:color="auto"/>
            <w:right w:val="none" w:sz="0" w:space="0" w:color="auto"/>
          </w:divBdr>
        </w:div>
        <w:div w:id="317808382">
          <w:marLeft w:val="0"/>
          <w:marRight w:val="0"/>
          <w:marTop w:val="0"/>
          <w:marBottom w:val="0"/>
          <w:divBdr>
            <w:top w:val="none" w:sz="0" w:space="0" w:color="auto"/>
            <w:left w:val="none" w:sz="0" w:space="0" w:color="auto"/>
            <w:bottom w:val="none" w:sz="0" w:space="0" w:color="auto"/>
            <w:right w:val="none" w:sz="0" w:space="0" w:color="auto"/>
          </w:divBdr>
          <w:divsChild>
            <w:div w:id="1393191348">
              <w:marLeft w:val="0"/>
              <w:marRight w:val="0"/>
              <w:marTop w:val="0"/>
              <w:marBottom w:val="0"/>
              <w:divBdr>
                <w:top w:val="none" w:sz="0" w:space="0" w:color="auto"/>
                <w:left w:val="none" w:sz="0" w:space="0" w:color="auto"/>
                <w:bottom w:val="none" w:sz="0" w:space="0" w:color="auto"/>
                <w:right w:val="none" w:sz="0" w:space="0" w:color="auto"/>
              </w:divBdr>
            </w:div>
            <w:div w:id="1260404088">
              <w:marLeft w:val="0"/>
              <w:marRight w:val="0"/>
              <w:marTop w:val="0"/>
              <w:marBottom w:val="0"/>
              <w:divBdr>
                <w:top w:val="none" w:sz="0" w:space="0" w:color="auto"/>
                <w:left w:val="none" w:sz="0" w:space="0" w:color="auto"/>
                <w:bottom w:val="none" w:sz="0" w:space="0" w:color="auto"/>
                <w:right w:val="none" w:sz="0" w:space="0" w:color="auto"/>
              </w:divBdr>
            </w:div>
            <w:div w:id="8822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ganizzazione@ravennateatro.com" TargetMode="External"/><Relationship Id="rId5" Type="http://schemas.openxmlformats.org/officeDocument/2006/relationships/hyperlink" Target="http://ravennateatro.voxmail.it/nl/xiwgcl/waw17b/ut/25/aHR0cDovL3d3dy50ZWF0cm9kZWxsZWFsYmUuY29tL3B1YmxpYy9zcGV0dGFjb2xpYWxiZV9yYXNzZWduYXN0YW1wYS9SYXNzZWduYVN0YW1wYTkzLnBkZg?_d=18K&amp;_c=da55126f" TargetMode="External"/><Relationship Id="rId4" Type="http://schemas.openxmlformats.org/officeDocument/2006/relationships/hyperlink" Target="http://ravennateatro.voxmail.it/nl/xiwgcl/waw17b/ut/23/aHR0cDovL3d3dy50ZWF0cm9kZWxsZWFsYmUuY29tL2l0YS9zcGV0dGFjb2xvLnBocD9pZD05Mw?_d=18K&amp;_c=f6388d3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2016-09-27T19:07:00Z</dcterms:created>
  <dcterms:modified xsi:type="dcterms:W3CDTF">2016-09-27T19:17:00Z</dcterms:modified>
</cp:coreProperties>
</file>